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7605E" w14:textId="77777777" w:rsidR="008F1C90" w:rsidRDefault="00470414" w:rsidP="00A357DF">
      <w:pPr>
        <w:pStyle w:val="FirstParagraph"/>
        <w:jc w:val="center"/>
      </w:pPr>
      <w:r>
        <w:rPr>
          <w:b/>
        </w:rPr>
        <w:t>AL JUZGADO DE INSTRUCCIÓN</w:t>
      </w:r>
    </w:p>
    <w:p w14:paraId="7108E710" w14:textId="11A632A7" w:rsidR="008F1C90" w:rsidRDefault="00A357DF">
      <w:pPr>
        <w:pStyle w:val="Textoindependiente"/>
      </w:pPr>
      <w:r>
        <w:tab/>
      </w:r>
      <w:r w:rsidR="00470414">
        <w:t>Don/Doña ..................................., Letrado del Ilustre Colegio de Abogados de ………….., número de colegiado …………., con despacho profesional en ..................................., en representación del acusador particular/querellado Don/Doña .....</w:t>
      </w:r>
      <w:r w:rsidR="00470414">
        <w:t>.............................., ante este Juzgado comparezco y como mejor proceda en derecho,</w:t>
      </w:r>
    </w:p>
    <w:p w14:paraId="7D9546D2" w14:textId="2FF1E9D7" w:rsidR="008F1C90" w:rsidRDefault="00A357DF">
      <w:pPr>
        <w:pStyle w:val="Textoindependiente"/>
      </w:pPr>
      <w:r>
        <w:rPr>
          <w:b/>
        </w:rPr>
        <w:tab/>
      </w:r>
      <w:r w:rsidR="00470414">
        <w:rPr>
          <w:b/>
        </w:rPr>
        <w:t>DIGO:</w:t>
      </w:r>
    </w:p>
    <w:p w14:paraId="62CAE9C9" w14:textId="6EA4A748" w:rsidR="008F1C90" w:rsidRDefault="00A357DF">
      <w:pPr>
        <w:pStyle w:val="Textoindependiente"/>
      </w:pPr>
      <w:r>
        <w:tab/>
      </w:r>
      <w:r w:rsidR="00470414">
        <w:t xml:space="preserve">Que </w:t>
      </w:r>
      <w:proofErr w:type="spellStart"/>
      <w:r w:rsidR="00470414">
        <w:t>mediante</w:t>
      </w:r>
      <w:proofErr w:type="spellEnd"/>
      <w:r w:rsidR="00470414">
        <w:t xml:space="preserve"> el </w:t>
      </w:r>
      <w:proofErr w:type="spellStart"/>
      <w:r w:rsidR="00470414">
        <w:t>presente</w:t>
      </w:r>
      <w:proofErr w:type="spellEnd"/>
      <w:r w:rsidR="00470414">
        <w:t xml:space="preserve"> escrito y según lo establecido en el </w:t>
      </w:r>
      <w:hyperlink r:id="rId7" w:anchor="vid/170233/node/800.4">
        <w:r w:rsidR="00470414">
          <w:rPr>
            <w:rStyle w:val="Hipervnculo"/>
          </w:rPr>
          <w:t>artículo 800.4</w:t>
        </w:r>
      </w:hyperlink>
      <w:r w:rsidR="00470414">
        <w:t xml:space="preserve"> de la </w:t>
      </w:r>
      <w:hyperlink r:id="rId8" w:anchor="vid/170233">
        <w:r w:rsidR="00470414">
          <w:rPr>
            <w:rStyle w:val="Hipervnculo"/>
          </w:rPr>
          <w:t>LECRIM</w:t>
        </w:r>
      </w:hyperlink>
      <w:r w:rsidR="00470414">
        <w:t>, una vez acordada la apertura de juicio oral, formulo el presente escrito de acusación contra Don/Doña ............ por la presunta comisión del delito de .........., en relación con lo establecido e</w:t>
      </w:r>
      <w:r w:rsidR="00470414">
        <w:t xml:space="preserve">n los artículos </w:t>
      </w:r>
      <w:hyperlink r:id="rId9" w:anchor="vid/170233/node/781">
        <w:r w:rsidR="00470414">
          <w:rPr>
            <w:rStyle w:val="Hipervnculo"/>
          </w:rPr>
          <w:t>781</w:t>
        </w:r>
      </w:hyperlink>
      <w:r w:rsidR="00470414">
        <w:t xml:space="preserve"> y </w:t>
      </w:r>
      <w:hyperlink r:id="rId10" w:anchor="vid/170233/node/650">
        <w:r w:rsidR="00470414">
          <w:rPr>
            <w:rStyle w:val="Hipervnculo"/>
          </w:rPr>
          <w:t>650</w:t>
        </w:r>
      </w:hyperlink>
      <w:r w:rsidR="00470414">
        <w:t xml:space="preserve"> de la </w:t>
      </w:r>
      <w:hyperlink r:id="rId11" w:anchor="vid/170233">
        <w:r w:rsidR="00470414">
          <w:rPr>
            <w:rStyle w:val="Hipervnculo"/>
          </w:rPr>
          <w:t>LECRIM</w:t>
        </w:r>
      </w:hyperlink>
      <w:r w:rsidR="00470414">
        <w:t xml:space="preserve"> con base en las siguientes,</w:t>
      </w:r>
    </w:p>
    <w:p w14:paraId="1D77BBD5" w14:textId="3DB26E9E" w:rsidR="008F1C90" w:rsidRDefault="00A357DF">
      <w:pPr>
        <w:pStyle w:val="Textoindependiente"/>
      </w:pPr>
      <w:r>
        <w:rPr>
          <w:b/>
        </w:rPr>
        <w:tab/>
      </w:r>
      <w:r w:rsidR="00470414">
        <w:rPr>
          <w:b/>
        </w:rPr>
        <w:t>CON</w:t>
      </w:r>
      <w:r w:rsidR="00470414">
        <w:rPr>
          <w:b/>
        </w:rPr>
        <w:t>CLUSIONES </w:t>
      </w:r>
    </w:p>
    <w:p w14:paraId="156D9EDE" w14:textId="35F96C55" w:rsidR="008F1C90" w:rsidRDefault="00A357DF">
      <w:pPr>
        <w:pStyle w:val="Textoindependiente"/>
      </w:pPr>
      <w:r>
        <w:rPr>
          <w:b/>
        </w:rPr>
        <w:tab/>
        <w:t>PRIMERA. -</w:t>
      </w:r>
      <w:r w:rsidR="00470414">
        <w:t xml:space="preserve"> [</w:t>
      </w:r>
      <w:proofErr w:type="spellStart"/>
      <w:r w:rsidR="00470414">
        <w:rPr>
          <w:i/>
        </w:rPr>
        <w:t>Descripción</w:t>
      </w:r>
      <w:proofErr w:type="spellEnd"/>
      <w:r w:rsidR="00470414">
        <w:rPr>
          <w:i/>
        </w:rPr>
        <w:t xml:space="preserve"> de </w:t>
      </w:r>
      <w:proofErr w:type="spellStart"/>
      <w:r w:rsidR="00470414">
        <w:rPr>
          <w:i/>
        </w:rPr>
        <w:t>hechos</w:t>
      </w:r>
      <w:proofErr w:type="spellEnd"/>
      <w:r w:rsidR="00470414">
        <w:rPr>
          <w:i/>
        </w:rPr>
        <w:t xml:space="preserve"> punibles</w:t>
      </w:r>
      <w:r w:rsidR="00470414">
        <w:t>]</w:t>
      </w:r>
    </w:p>
    <w:p w14:paraId="29745EE0" w14:textId="0E3A346A" w:rsidR="008F1C90" w:rsidRDefault="00A357DF">
      <w:pPr>
        <w:pStyle w:val="Textoindependiente"/>
      </w:pPr>
      <w:r>
        <w:rPr>
          <w:b/>
        </w:rPr>
        <w:tab/>
        <w:t>SEGUNDA. -</w:t>
      </w:r>
      <w:r w:rsidR="00470414">
        <w:t xml:space="preserve"> [</w:t>
      </w:r>
      <w:proofErr w:type="spellStart"/>
      <w:r w:rsidR="00470414">
        <w:rPr>
          <w:i/>
        </w:rPr>
        <w:t>Calificación</w:t>
      </w:r>
      <w:proofErr w:type="spellEnd"/>
      <w:r w:rsidR="00470414">
        <w:rPr>
          <w:i/>
        </w:rPr>
        <w:t xml:space="preserve"> penal</w:t>
      </w:r>
      <w:r w:rsidR="00470414">
        <w:t xml:space="preserve">] </w:t>
      </w:r>
      <w:proofErr w:type="spellStart"/>
      <w:r w:rsidR="00470414">
        <w:t>conforme</w:t>
      </w:r>
      <w:proofErr w:type="spellEnd"/>
      <w:r w:rsidR="00470414">
        <w:t xml:space="preserve"> al artículo …. del </w:t>
      </w:r>
      <w:hyperlink r:id="rId12" w:anchor="vid/126987">
        <w:r w:rsidR="00470414">
          <w:rPr>
            <w:rStyle w:val="Hipervnculo"/>
          </w:rPr>
          <w:t>Código Penal</w:t>
        </w:r>
      </w:hyperlink>
      <w:r w:rsidR="00470414">
        <w:t>.</w:t>
      </w:r>
    </w:p>
    <w:p w14:paraId="70688200" w14:textId="38D94BFE" w:rsidR="008F1C90" w:rsidRDefault="00A357DF">
      <w:pPr>
        <w:pStyle w:val="Textoindependiente"/>
      </w:pPr>
      <w:r>
        <w:rPr>
          <w:b/>
        </w:rPr>
        <w:tab/>
        <w:t>TERCERA. -</w:t>
      </w:r>
      <w:r w:rsidR="00470414">
        <w:t xml:space="preserve"> [</w:t>
      </w:r>
      <w:proofErr w:type="spellStart"/>
      <w:r w:rsidR="00470414">
        <w:rPr>
          <w:i/>
        </w:rPr>
        <w:t>Responsabilidad</w:t>
      </w:r>
      <w:proofErr w:type="spellEnd"/>
      <w:r w:rsidR="00470414">
        <w:rPr>
          <w:i/>
        </w:rPr>
        <w:t xml:space="preserve"> y </w:t>
      </w:r>
      <w:proofErr w:type="spellStart"/>
      <w:r w:rsidR="00470414">
        <w:rPr>
          <w:i/>
        </w:rPr>
        <w:t>autoría</w:t>
      </w:r>
      <w:proofErr w:type="spellEnd"/>
      <w:r w:rsidR="00470414">
        <w:t>]</w:t>
      </w:r>
    </w:p>
    <w:p w14:paraId="745036E7" w14:textId="747EC74D" w:rsidR="008F1C90" w:rsidRDefault="00A357DF">
      <w:pPr>
        <w:pStyle w:val="Textoindependiente"/>
      </w:pPr>
      <w:r>
        <w:rPr>
          <w:b/>
        </w:rPr>
        <w:tab/>
      </w:r>
      <w:r w:rsidR="00470414">
        <w:rPr>
          <w:b/>
        </w:rPr>
        <w:t>CUARTA.-</w:t>
      </w:r>
      <w:r w:rsidR="00470414">
        <w:t xml:space="preserve"> [</w:t>
      </w:r>
      <w:proofErr w:type="spellStart"/>
      <w:r w:rsidR="00470414">
        <w:rPr>
          <w:i/>
        </w:rPr>
        <w:t>Atenuantes</w:t>
      </w:r>
      <w:proofErr w:type="spellEnd"/>
      <w:r w:rsidR="00470414">
        <w:rPr>
          <w:i/>
        </w:rPr>
        <w:t xml:space="preserve"> o </w:t>
      </w:r>
      <w:proofErr w:type="spellStart"/>
      <w:r w:rsidR="00470414">
        <w:rPr>
          <w:i/>
        </w:rPr>
        <w:t>agravantes</w:t>
      </w:r>
      <w:proofErr w:type="spellEnd"/>
      <w:r w:rsidR="00470414">
        <w:t xml:space="preserve">] </w:t>
      </w:r>
      <w:r w:rsidR="00470414">
        <w:t xml:space="preserve">Con respecto al acusado concurren las circunstancias agravantes del artículo …... del </w:t>
      </w:r>
      <w:hyperlink r:id="rId13" w:anchor="vid/126987">
        <w:r w:rsidR="00470414">
          <w:rPr>
            <w:rStyle w:val="Hipervnculo"/>
          </w:rPr>
          <w:t>Código Penal</w:t>
        </w:r>
      </w:hyperlink>
      <w:r w:rsidR="00470414">
        <w:t>.</w:t>
      </w:r>
    </w:p>
    <w:p w14:paraId="44573454" w14:textId="59794DED" w:rsidR="008F1C90" w:rsidRDefault="00A357DF">
      <w:pPr>
        <w:pStyle w:val="Textoindependiente"/>
      </w:pPr>
      <w:r>
        <w:rPr>
          <w:b/>
        </w:rPr>
        <w:tab/>
        <w:t>QUINTA. -</w:t>
      </w:r>
      <w:r w:rsidR="00470414">
        <w:t xml:space="preserve"> [</w:t>
      </w:r>
      <w:r w:rsidR="00470414">
        <w:rPr>
          <w:i/>
        </w:rPr>
        <w:t>Pena</w:t>
      </w:r>
      <w:r w:rsidR="00470414">
        <w:t xml:space="preserve">] </w:t>
      </w:r>
      <w:proofErr w:type="spellStart"/>
      <w:r w:rsidR="00470414">
        <w:t>Procede</w:t>
      </w:r>
      <w:proofErr w:type="spellEnd"/>
      <w:r w:rsidR="00470414">
        <w:t xml:space="preserve"> </w:t>
      </w:r>
      <w:proofErr w:type="spellStart"/>
      <w:r w:rsidR="00470414">
        <w:t>imponer</w:t>
      </w:r>
      <w:proofErr w:type="spellEnd"/>
      <w:r w:rsidR="00470414">
        <w:t xml:space="preserve"> al acusado Don/Doña .............., por el delito de </w:t>
      </w:r>
      <w:proofErr w:type="gramStart"/>
      <w:r w:rsidR="00470414">
        <w:t>.......... ,</w:t>
      </w:r>
      <w:proofErr w:type="gramEnd"/>
      <w:r w:rsidR="00470414">
        <w:t xml:space="preserve"> la</w:t>
      </w:r>
      <w:r w:rsidR="00470414">
        <w:t xml:space="preserve"> pena de ....................</w:t>
      </w:r>
    </w:p>
    <w:p w14:paraId="607F5075" w14:textId="5950301B" w:rsidR="008F1C90" w:rsidRDefault="00A357DF">
      <w:pPr>
        <w:pStyle w:val="Textoindependiente"/>
      </w:pPr>
      <w:r>
        <w:rPr>
          <w:b/>
        </w:rPr>
        <w:tab/>
        <w:t>SEXTA. -</w:t>
      </w:r>
      <w:r w:rsidR="00470414">
        <w:t xml:space="preserve"> [</w:t>
      </w:r>
      <w:proofErr w:type="spellStart"/>
      <w:r w:rsidR="00470414">
        <w:rPr>
          <w:i/>
        </w:rPr>
        <w:t>Descripción</w:t>
      </w:r>
      <w:proofErr w:type="spellEnd"/>
      <w:r w:rsidR="00470414">
        <w:rPr>
          <w:i/>
        </w:rPr>
        <w:t xml:space="preserve"> de los hechos que resultan del sumario y que constituyan circunstancias atenuantes o agravantes del delito o eximentes de responsabilidad criminal</w:t>
      </w:r>
      <w:r w:rsidR="00470414">
        <w:t>].</w:t>
      </w:r>
    </w:p>
    <w:p w14:paraId="0F3E7F75" w14:textId="228E431C" w:rsidR="008F1C90" w:rsidRDefault="00A357DF">
      <w:pPr>
        <w:pStyle w:val="Textoindependiente"/>
      </w:pPr>
      <w:r>
        <w:rPr>
          <w:b/>
        </w:rPr>
        <w:tab/>
        <w:t>SÉPTIMA. -</w:t>
      </w:r>
      <w:r w:rsidR="00470414">
        <w:t xml:space="preserve"> [</w:t>
      </w:r>
      <w:proofErr w:type="spellStart"/>
      <w:r w:rsidR="00470414">
        <w:rPr>
          <w:i/>
        </w:rPr>
        <w:t>Responsabilidad</w:t>
      </w:r>
      <w:proofErr w:type="spellEnd"/>
      <w:r w:rsidR="00470414">
        <w:rPr>
          <w:i/>
        </w:rPr>
        <w:t xml:space="preserve"> civil</w:t>
      </w:r>
      <w:r w:rsidR="00470414">
        <w:t>] El acusado deberá inde</w:t>
      </w:r>
      <w:r w:rsidR="00470414">
        <w:t>mnizar a Don/Doña ............................., por importe de ................... Euros como responsable civil por ……... [</w:t>
      </w:r>
      <w:r w:rsidR="00470414">
        <w:rPr>
          <w:i/>
        </w:rPr>
        <w:t>Describir  el hecho en virtud del cual hubieren contraído esta responsabilidad</w:t>
      </w:r>
      <w:r w:rsidR="00470414">
        <w:t>].</w:t>
      </w:r>
    </w:p>
    <w:p w14:paraId="6BAC7502" w14:textId="47F2DF93" w:rsidR="008F1C90" w:rsidRDefault="00A357DF">
      <w:pPr>
        <w:pStyle w:val="Textoindependiente"/>
      </w:pPr>
      <w:r>
        <w:rPr>
          <w:b/>
        </w:rPr>
        <w:tab/>
        <w:t>OCTAVA. -</w:t>
      </w:r>
      <w:r w:rsidR="00470414">
        <w:t xml:space="preserve"> [</w:t>
      </w:r>
      <w:r w:rsidR="00470414">
        <w:rPr>
          <w:i/>
        </w:rPr>
        <w:t>Costas</w:t>
      </w:r>
      <w:r w:rsidR="00470414">
        <w:t xml:space="preserve">] Las </w:t>
      </w:r>
      <w:proofErr w:type="spellStart"/>
      <w:r w:rsidR="00470414">
        <w:t>costas</w:t>
      </w:r>
      <w:proofErr w:type="spellEnd"/>
      <w:r w:rsidR="00470414">
        <w:t xml:space="preserve"> deberán ser satisfecha</w:t>
      </w:r>
      <w:r w:rsidR="00470414">
        <w:t>s por el acusado.</w:t>
      </w:r>
    </w:p>
    <w:p w14:paraId="5211AED5" w14:textId="77777777" w:rsidR="008F1C90" w:rsidRDefault="00470414">
      <w:pPr>
        <w:pStyle w:val="Textoindependiente"/>
      </w:pPr>
      <w:r>
        <w:t>Por lo expuesto,</w:t>
      </w:r>
    </w:p>
    <w:p w14:paraId="0B6D0ACE" w14:textId="32FBF811" w:rsidR="008F1C90" w:rsidRDefault="00A357DF">
      <w:pPr>
        <w:pStyle w:val="Textoindependiente"/>
      </w:pPr>
      <w:r>
        <w:rPr>
          <w:b/>
        </w:rPr>
        <w:tab/>
      </w:r>
      <w:r w:rsidR="00470414">
        <w:rPr>
          <w:b/>
        </w:rPr>
        <w:t xml:space="preserve">SUPLICO AL </w:t>
      </w:r>
      <w:proofErr w:type="spellStart"/>
      <w:proofErr w:type="gramStart"/>
      <w:r w:rsidR="00470414">
        <w:rPr>
          <w:b/>
        </w:rPr>
        <w:t>JUZGADO:</w:t>
      </w:r>
      <w:r w:rsidR="00470414">
        <w:t>que</w:t>
      </w:r>
      <w:proofErr w:type="spellEnd"/>
      <w:proofErr w:type="gramEnd"/>
      <w:r w:rsidR="00470414">
        <w:t xml:space="preserve"> </w:t>
      </w:r>
      <w:proofErr w:type="spellStart"/>
      <w:r w:rsidR="00470414">
        <w:t>tenga</w:t>
      </w:r>
      <w:proofErr w:type="spellEnd"/>
      <w:r w:rsidR="00470414">
        <w:t xml:space="preserve"> por presentado este escrito, lo admita y tenga por realizado el trámite de traslado para acusación y</w:t>
      </w:r>
    </w:p>
    <w:p w14:paraId="71444A1D" w14:textId="4B012BDE" w:rsidR="008F1C90" w:rsidRDefault="00A357DF">
      <w:pPr>
        <w:pStyle w:val="Textoindependiente"/>
      </w:pPr>
      <w:r>
        <w:rPr>
          <w:b/>
        </w:rPr>
        <w:tab/>
      </w:r>
      <w:r>
        <w:rPr>
          <w:b/>
        </w:rPr>
        <w:tab/>
      </w:r>
      <w:r w:rsidR="00470414">
        <w:rPr>
          <w:b/>
        </w:rPr>
        <w:t xml:space="preserve">OTROSÍ </w:t>
      </w:r>
      <w:proofErr w:type="spellStart"/>
      <w:proofErr w:type="gramStart"/>
      <w:r w:rsidR="00470414">
        <w:rPr>
          <w:b/>
        </w:rPr>
        <w:t>DIGO:</w:t>
      </w:r>
      <w:r w:rsidR="00470414">
        <w:t>Que</w:t>
      </w:r>
      <w:proofErr w:type="spellEnd"/>
      <w:proofErr w:type="gramEnd"/>
      <w:r w:rsidR="00470414">
        <w:t xml:space="preserve"> para el juicio oral intereso la práctica de los siguientes MEDIOS DE PRUEBA</w:t>
      </w:r>
      <w:r w:rsidR="00470414">
        <w:t>:</w:t>
      </w:r>
    </w:p>
    <w:p w14:paraId="63DC2D19" w14:textId="77777777" w:rsidR="008F1C90" w:rsidRDefault="00470414">
      <w:pPr>
        <w:pStyle w:val="Textoindependiente"/>
      </w:pPr>
      <w:r>
        <w:t>Los propuestos por el Ministerio Fiscal y además los siguientes:</w:t>
      </w:r>
    </w:p>
    <w:p w14:paraId="10BB0DF3" w14:textId="77777777" w:rsidR="008F1C90" w:rsidRDefault="00470414">
      <w:pPr>
        <w:pStyle w:val="Textoindependiente"/>
      </w:pPr>
      <w:r>
        <w:t>- Interrogatorio del acusado.</w:t>
      </w:r>
    </w:p>
    <w:p w14:paraId="7312CC09" w14:textId="77777777" w:rsidR="008F1C90" w:rsidRDefault="00470414">
      <w:pPr>
        <w:pStyle w:val="Textoindependiente"/>
      </w:pPr>
      <w:r>
        <w:t>- Testifical, interrogatorio de los testigos que se mencionan a continuación y que deberán ser citados judicialmente.</w:t>
      </w:r>
    </w:p>
    <w:p w14:paraId="332A6E48" w14:textId="77777777" w:rsidR="008F1C90" w:rsidRDefault="00470414">
      <w:pPr>
        <w:pStyle w:val="Textoindependiente"/>
      </w:pPr>
      <w:r>
        <w:lastRenderedPageBreak/>
        <w:t>- Pericial ...........................................</w:t>
      </w:r>
    </w:p>
    <w:p w14:paraId="7DD5811E" w14:textId="77777777" w:rsidR="008F1C90" w:rsidRDefault="00470414">
      <w:pPr>
        <w:pStyle w:val="Textoindependiente"/>
      </w:pPr>
      <w:r>
        <w:t>- Documental: Folios ...........................</w:t>
      </w:r>
    </w:p>
    <w:p w14:paraId="02C74840" w14:textId="77777777" w:rsidR="008F1C90" w:rsidRDefault="00470414">
      <w:pPr>
        <w:pStyle w:val="Textoindependiente"/>
      </w:pPr>
      <w:r>
        <w:t>Se solicita la práctica de la prue</w:t>
      </w:r>
      <w:r>
        <w:t>ba anticipada de ……. a fin de preservar los intereses de Don/Doña …………...</w:t>
      </w:r>
    </w:p>
    <w:p w14:paraId="322B658A" w14:textId="06FCBD27" w:rsidR="008F1C90" w:rsidRDefault="00A357DF">
      <w:pPr>
        <w:pStyle w:val="Textoindependiente"/>
      </w:pPr>
      <w:r>
        <w:rPr>
          <w:b/>
        </w:rPr>
        <w:tab/>
      </w:r>
      <w:r w:rsidR="00470414">
        <w:rPr>
          <w:b/>
        </w:rPr>
        <w:t xml:space="preserve">SUPLICO AL </w:t>
      </w:r>
      <w:proofErr w:type="spellStart"/>
      <w:proofErr w:type="gramStart"/>
      <w:r w:rsidR="00470414">
        <w:rPr>
          <w:b/>
        </w:rPr>
        <w:t>JUZGADO:</w:t>
      </w:r>
      <w:r w:rsidR="00470414">
        <w:t>Que</w:t>
      </w:r>
      <w:proofErr w:type="spellEnd"/>
      <w:proofErr w:type="gramEnd"/>
      <w:r w:rsidR="00470414">
        <w:t xml:space="preserve"> declare pertinentes las pruebas interesadas y acuerde su práctica.</w:t>
      </w:r>
    </w:p>
    <w:p w14:paraId="45E33201" w14:textId="77777777" w:rsidR="008F1C90" w:rsidRDefault="00470414">
      <w:pPr>
        <w:pStyle w:val="Textoindependiente"/>
      </w:pPr>
      <w:r>
        <w:t>Es Justicia que pido en ....................... a ...... de ........................ de 20..</w:t>
      </w:r>
    </w:p>
    <w:p w14:paraId="38023D29" w14:textId="28F146B4" w:rsidR="008F1C90" w:rsidRDefault="00470414">
      <w:pPr>
        <w:pStyle w:val="Textoindependiente"/>
      </w:pPr>
      <w:proofErr w:type="spellStart"/>
      <w:r>
        <w:t>Firma</w:t>
      </w:r>
      <w:proofErr w:type="spellEnd"/>
      <w:r>
        <w:t xml:space="preserve"> de Abogado</w:t>
      </w:r>
    </w:p>
    <w:p w14:paraId="4B323072" w14:textId="77777777" w:rsidR="00A357DF" w:rsidRDefault="00A357DF">
      <w:pPr>
        <w:pStyle w:val="Textoindependiente"/>
      </w:pPr>
    </w:p>
    <w:p w14:paraId="48F11DD8" w14:textId="77777777" w:rsidR="008F1C90" w:rsidRDefault="00470414">
      <w:pPr>
        <w:pStyle w:val="Ttulo2"/>
      </w:pPr>
      <w:bookmarkStart w:id="0" w:name="legislación-básica"/>
      <w:bookmarkEnd w:id="0"/>
      <w:r>
        <w:t>Legislación básica</w:t>
      </w:r>
    </w:p>
    <w:p w14:paraId="6512BA0A" w14:textId="77777777" w:rsidR="008F1C90" w:rsidRDefault="00470414">
      <w:pPr>
        <w:pStyle w:val="Compact"/>
        <w:numPr>
          <w:ilvl w:val="0"/>
          <w:numId w:val="13"/>
        </w:numPr>
      </w:pPr>
      <w:hyperlink r:id="rId14" w:anchor="vid/170233">
        <w:r>
          <w:rPr>
            <w:rStyle w:val="Hipervnculo"/>
          </w:rPr>
          <w:t>Ley de Enjuiciamiento Criminal (Real Decreto de 14 de septiembre de 1882)</w:t>
        </w:r>
      </w:hyperlink>
      <w:r>
        <w:t xml:space="preserve">: Arts. </w:t>
      </w:r>
      <w:hyperlink r:id="rId15" w:anchor="vid/170233/node/650">
        <w:r>
          <w:rPr>
            <w:rStyle w:val="Hipervnculo"/>
          </w:rPr>
          <w:t>650</w:t>
        </w:r>
      </w:hyperlink>
      <w:r>
        <w:t xml:space="preserve"> y </w:t>
      </w:r>
      <w:hyperlink r:id="rId16" w:anchor="vid/170233/node/781">
        <w:r>
          <w:rPr>
            <w:rStyle w:val="Hipervnculo"/>
          </w:rPr>
          <w:t>781</w:t>
        </w:r>
      </w:hyperlink>
    </w:p>
    <w:sectPr w:rsidR="008F1C90" w:rsidSect="004700A8">
      <w:headerReference w:type="default" r:id="rId17"/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88949" w14:textId="77777777" w:rsidR="00470414" w:rsidRDefault="00470414">
      <w:pPr>
        <w:spacing w:after="0"/>
      </w:pPr>
      <w:r>
        <w:separator/>
      </w:r>
    </w:p>
  </w:endnote>
  <w:endnote w:type="continuationSeparator" w:id="0">
    <w:p w14:paraId="59D40638" w14:textId="77777777" w:rsidR="00470414" w:rsidRDefault="004704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574CD" w14:textId="77777777" w:rsidR="00470414" w:rsidRDefault="00470414">
      <w:r>
        <w:separator/>
      </w:r>
    </w:p>
  </w:footnote>
  <w:footnote w:type="continuationSeparator" w:id="0">
    <w:p w14:paraId="3B8DEDC5" w14:textId="77777777" w:rsidR="00470414" w:rsidRDefault="00470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3181F" w14:textId="2CA1C481" w:rsidR="004700A8" w:rsidRPr="00A357DF" w:rsidRDefault="00470414" w:rsidP="00A357DF">
    <w:pPr>
      <w:pStyle w:val="FirstParagraph"/>
      <w:spacing w:before="80" w:after="80"/>
      <w:rPr>
        <w:rFonts w:ascii="Arial" w:hAnsi="Arial"/>
        <w:sz w:val="16"/>
        <w:szCs w:val="16"/>
      </w:rPr>
    </w:pPr>
  </w:p>
  <w:p w14:paraId="26615406" w14:textId="77777777" w:rsidR="004700A8" w:rsidRDefault="004704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0E61D40"/>
    <w:multiLevelType w:val="multilevel"/>
    <w:tmpl w:val="B5C24C7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A2AB5D"/>
    <w:multiLevelType w:val="multilevel"/>
    <w:tmpl w:val="F0AA4DF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93EA37"/>
    <w:multiLevelType w:val="multilevel"/>
    <w:tmpl w:val="15C4601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338989D"/>
    <w:multiLevelType w:val="multilevel"/>
    <w:tmpl w:val="9BD47EC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C995ECD"/>
    <w:multiLevelType w:val="multilevel"/>
    <w:tmpl w:val="4190944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D5C4C4"/>
    <w:multiLevelType w:val="multilevel"/>
    <w:tmpl w:val="BFC6A16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470414"/>
    <w:rsid w:val="004E29B3"/>
    <w:rsid w:val="00590D07"/>
    <w:rsid w:val="00784D58"/>
    <w:rsid w:val="008D6863"/>
    <w:rsid w:val="008F1C90"/>
    <w:rsid w:val="00A357DF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E28F"/>
  <w15:docId w15:val="{DD5C6116-5424-4D05-BB17-D8B11820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1D"/>
    <w:pPr>
      <w:spacing w:after="200"/>
    </w:pPr>
    <w:rPr>
      <w:rFonts w:eastAsiaTheme="minorHAnsi"/>
      <w:lang w:val="en-US"/>
    </w:rPr>
  </w:style>
  <w:style w:type="paragraph" w:styleId="Ttulo2">
    <w:name w:val="heading 2"/>
    <w:basedOn w:val="Normal"/>
    <w:next w:val="Textoindependiente"/>
    <w:link w:val="Ttulo2Car"/>
    <w:uiPriority w:val="9"/>
    <w:unhideWhenUsed/>
    <w:qFormat/>
    <w:rsid w:val="007C1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800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semiHidden/>
    <w:rsid w:val="00E800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2Car">
    <w:name w:val="Título 2 Car"/>
    <w:basedOn w:val="Fuentedeprrafopredeter"/>
    <w:link w:val="Ttulo2"/>
    <w:uiPriority w:val="9"/>
    <w:rsid w:val="007C131D"/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lang w:val="en-US"/>
    </w:rPr>
  </w:style>
  <w:style w:type="paragraph" w:styleId="Textoindependiente">
    <w:name w:val="Body Text"/>
    <w:basedOn w:val="Normal"/>
    <w:link w:val="TextoindependienteCar"/>
    <w:qFormat/>
    <w:rsid w:val="007C131D"/>
    <w:pPr>
      <w:spacing w:before="180" w:after="180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7C131D"/>
    <w:rPr>
      <w:rFonts w:eastAsiaTheme="minorHAnsi"/>
      <w:lang w:val="en-US"/>
    </w:rPr>
  </w:style>
  <w:style w:type="paragraph" w:customStyle="1" w:styleId="FirstParagraph">
    <w:name w:val="First Paragraph"/>
    <w:basedOn w:val="Textoindependiente"/>
    <w:next w:val="Textoindependiente"/>
    <w:qFormat/>
    <w:rsid w:val="007C131D"/>
  </w:style>
  <w:style w:type="paragraph" w:customStyle="1" w:styleId="Compact">
    <w:name w:val="Compact"/>
    <w:basedOn w:val="Textoindependiente"/>
    <w:qFormat/>
    <w:rsid w:val="007C131D"/>
    <w:pPr>
      <w:spacing w:before="36" w:after="36"/>
    </w:pPr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7C131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character" w:styleId="Hipervnculo">
    <w:name w:val="Hyperlink"/>
    <w:basedOn w:val="Fuentedeprrafopredeter"/>
    <w:rsid w:val="007C131D"/>
    <w:rPr>
      <w:color w:val="4F81BD" w:themeColor="accent1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Encabezado">
    <w:name w:val="header"/>
    <w:basedOn w:val="Normal"/>
    <w:link w:val="EncabezadoCar"/>
    <w:unhideWhenUsed/>
    <w:rsid w:val="004700A8"/>
    <w:pPr>
      <w:tabs>
        <w:tab w:val="center" w:pos="4153"/>
        <w:tab w:val="right" w:pos="8306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4700A8"/>
    <w:rPr>
      <w:rFonts w:eastAsiaTheme="minorHAnsi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700A8"/>
    <w:pPr>
      <w:tabs>
        <w:tab w:val="center" w:pos="4153"/>
        <w:tab w:val="right" w:pos="8306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0A8"/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vlex.com/" TargetMode="External"/><Relationship Id="rId13" Type="http://schemas.openxmlformats.org/officeDocument/2006/relationships/hyperlink" Target="http://app.vlex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pp.vlex.com/" TargetMode="External"/><Relationship Id="rId12" Type="http://schemas.openxmlformats.org/officeDocument/2006/relationships/hyperlink" Target="http://app.vlex.com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pp.vlex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pp.vlex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pp.vlex.com/" TargetMode="External"/><Relationship Id="rId10" Type="http://schemas.openxmlformats.org/officeDocument/2006/relationships/hyperlink" Target="http://app.vlex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pp.vlex.com/" TargetMode="External"/><Relationship Id="rId14" Type="http://schemas.openxmlformats.org/officeDocument/2006/relationships/hyperlink" Target="http://app.vle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Vicente</dc:creator>
  <cp:lastModifiedBy>Jose Vicente</cp:lastModifiedBy>
  <cp:revision>2</cp:revision>
  <dcterms:created xsi:type="dcterms:W3CDTF">2020-04-26T06:27:00Z</dcterms:created>
  <dcterms:modified xsi:type="dcterms:W3CDTF">2020-04-26T06:27:00Z</dcterms:modified>
</cp:coreProperties>
</file>